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rPr>
          <w:rtl w:val="0"/>
        </w:rPr>
        <w:t>Dimanche 10 septembre 2023</w:t>
      </w:r>
    </w:p>
    <w:p>
      <w:pPr>
        <w:pStyle w:val="Corps"/>
        <w:spacing w:after="240"/>
      </w:pPr>
      <w:r>
        <w:rPr>
          <w:rtl w:val="0"/>
          <w:lang w:val="fr-FR"/>
        </w:rPr>
        <w:t>Buglose - Intervention 11h00</w:t>
      </w:r>
    </w:p>
    <w:p>
      <w:pPr>
        <w:pStyle w:val="Corps"/>
        <w:spacing w:after="240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« </w:t>
      </w:r>
      <w:r>
        <w:rPr>
          <w:b w:val="1"/>
          <w:bCs w:val="1"/>
          <w:rtl w:val="0"/>
          <w:lang w:val="fr-FR"/>
        </w:rPr>
        <w:t>Faites tout ce qu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il vous dira</w:t>
      </w:r>
      <w:r>
        <w:rPr>
          <w:b w:val="1"/>
          <w:bCs w:val="1"/>
          <w:rtl w:val="0"/>
          <w:lang w:val="fr-FR"/>
        </w:rPr>
        <w:t xml:space="preserve"> » </w:t>
      </w:r>
      <w:r>
        <w:rPr>
          <w:b w:val="1"/>
          <w:bCs w:val="1"/>
          <w:rtl w:val="0"/>
          <w:lang w:val="fr-FR"/>
        </w:rPr>
        <w:t>(Jn 2,5)</w:t>
      </w:r>
    </w:p>
    <w:p>
      <w:pPr>
        <w:pStyle w:val="Corps"/>
        <w:spacing w:after="240"/>
        <w:jc w:val="both"/>
      </w:pPr>
    </w:p>
    <w:p>
      <w:pPr>
        <w:pStyle w:val="Corps"/>
        <w:spacing w:after="240"/>
        <w:jc w:val="both"/>
      </w:pPr>
      <w:r>
        <w:rPr>
          <w:rtl w:val="0"/>
        </w:rPr>
        <w:tab/>
        <w:t xml:space="preserve">Cette parole de la Vierge Marie est une de ses rares paroles. Elle me semble faire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cho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celle de Dieu lui-m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lors de la Transfiguration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sus :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coutez-le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 xml:space="preserve">(Mt 17,5 / Mc 9,7 / Lc 9,35).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couter, ce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seulement entendre,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aussi ob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ir, faire ce que quelqu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a dit.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lui-m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clame cette forme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coute qui est une ob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issance : pensons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parabole de la maison b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 xml:space="preserve">tie sur le roc : Mt 7,24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 xml:space="preserve">Quiconque entend ces paroles que je vous dis et les met en pratique ressemblera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un homme prudent, lequel a b</w:t>
      </w:r>
      <w:r>
        <w:rPr>
          <w:rStyle w:val="Aucun"/>
          <w:i w:val="1"/>
          <w:iCs w:val="1"/>
          <w:rtl w:val="0"/>
          <w:lang w:val="fr-FR"/>
        </w:rPr>
        <w:t>â</w:t>
      </w:r>
      <w:r>
        <w:rPr>
          <w:rStyle w:val="Aucun"/>
          <w:i w:val="1"/>
          <w:iCs w:val="1"/>
          <w:rtl w:val="0"/>
          <w:lang w:val="fr-FR"/>
        </w:rPr>
        <w:t>ti sa maison sur le roc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.</w:t>
      </w:r>
    </w:p>
    <w:p>
      <w:pPr>
        <w:pStyle w:val="Corps"/>
        <w:spacing w:after="240"/>
        <w:jc w:val="both"/>
      </w:pPr>
      <w:r>
        <w:rPr>
          <w:rtl w:val="0"/>
        </w:rPr>
        <w:tab/>
        <w:t>Le conseil de la Vierge Marie est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pratique :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>faites</w:t>
      </w:r>
      <w:r>
        <w:rPr>
          <w:rStyle w:val="Aucun"/>
          <w:i w:val="1"/>
          <w:iCs w:val="1"/>
          <w:rtl w:val="0"/>
          <w:lang w:val="fr-FR"/>
        </w:rPr>
        <w:t> </w:t>
      </w:r>
      <w:r>
        <w:rPr>
          <w:rtl w:val="0"/>
          <w:lang w:val="fr-FR"/>
        </w:rPr>
        <w:t>»</w:t>
      </w:r>
      <w:r>
        <w:rPr>
          <w:rtl w:val="0"/>
          <w:lang w:val="fr-FR"/>
        </w:rPr>
        <w:t>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un faire qui nous est demand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qui est demand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aux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serviteurs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(c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le mot diakono</w:t>
      </w:r>
      <w:r>
        <w:rPr>
          <w:rtl w:val="0"/>
          <w:lang w:val="fr-FR"/>
        </w:rPr>
        <w:t xml:space="preserve">ï </w:t>
      </w:r>
      <w:r>
        <w:rPr>
          <w:rtl w:val="0"/>
          <w:lang w:val="fr-FR"/>
        </w:rPr>
        <w:t>en grec, ils sont les mod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les de la diaconie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glise). Faire ce que dira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est tout un programme, valable aussi pour nous. Chaque fois que nous entendons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vangile des noces de Cana, nous sommes relanc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dans cette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solution profonde de faire ce que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nous dira. Mais la particularit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ici,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agit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futur : Marie a donn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cette consigne avant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que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ait commenc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parler. Pour que cela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applique pour nous 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hui, faut-il encore que nous attendions que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nous parle encore personnellement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avenir et pas seulement que nous sachions 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a dit par le pass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ce qui est contenu dans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vangiles et qui pourrait nous appara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tre comme des paroles du pass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dites pour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que nous et, par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quent,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adapter en fonction de nos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occupations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hui</w:t>
      </w:r>
      <w:r>
        <w:rPr>
          <w:rtl w:val="0"/>
          <w:lang w:val="fr-FR"/>
        </w:rPr>
        <w:t xml:space="preserve">… </w:t>
      </w:r>
      <w:r>
        <w:rPr>
          <w:rtl w:val="0"/>
          <w:lang w:val="fr-FR"/>
        </w:rPr>
        <w:t>Si nous voulons prendre au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rieux les mots de la Vierge Marie,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faites tout 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vous dira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, si nous croyons que ce sont des mots pour nous 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hui, il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 suit que nous devons nous attendre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 que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sus nous parlera,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nous personnellement et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va falloir entendre et mettre cela en pratique. Pas si simple !</w:t>
      </w:r>
    </w:p>
    <w:p>
      <w:pPr>
        <w:pStyle w:val="Corps"/>
        <w:spacing w:after="240"/>
        <w:jc w:val="both"/>
      </w:pPr>
      <w:r>
        <w:rPr>
          <w:rtl w:val="0"/>
        </w:rPr>
        <w:tab/>
        <w:t>La constitution dogmatique du concile Vatican II sur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lation nous a rappel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de fait que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>Dieu qui parla jadis, ne cesse de converser avec l</w:t>
      </w:r>
      <w:r>
        <w:rPr>
          <w:rStyle w:val="Aucun"/>
          <w:i w:val="1"/>
          <w:iCs w:val="1"/>
          <w:rtl w:val="0"/>
          <w:lang w:val="fr-FR"/>
        </w:rPr>
        <w:t>’é</w:t>
      </w:r>
      <w:r>
        <w:rPr>
          <w:rStyle w:val="Aucun"/>
          <w:i w:val="1"/>
          <w:iCs w:val="1"/>
          <w:rtl w:val="0"/>
          <w:lang w:val="fr-FR"/>
        </w:rPr>
        <w:t>pouse de son Fils bien-aim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, et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Esprit Saint, par qui la voix vivante de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Evangile retentit dans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Eglise et, par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Eglise, dans le monde, introduit les croyants dans la v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rit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>tout enti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re et fait que la parole du Christ 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side en eux avec toute sa richesse (cf. Col. 3,16)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. (</w:t>
      </w:r>
      <w:r>
        <w:rPr>
          <w:rStyle w:val="Aucun"/>
          <w:i w:val="1"/>
          <w:iCs w:val="1"/>
          <w:rtl w:val="0"/>
          <w:lang w:val="fr-FR"/>
        </w:rPr>
        <w:t>Dei Verbum</w:t>
      </w:r>
      <w:r>
        <w:rPr>
          <w:rtl w:val="0"/>
          <w:lang w:val="fr-FR"/>
        </w:rPr>
        <w:t xml:space="preserve"> n</w:t>
      </w:r>
      <w:r>
        <w:rPr>
          <w:rtl w:val="0"/>
          <w:lang w:val="fr-FR"/>
        </w:rPr>
        <w:t xml:space="preserve">° </w:t>
      </w:r>
      <w:r>
        <w:rPr>
          <w:rtl w:val="0"/>
          <w:lang w:val="fr-FR"/>
        </w:rPr>
        <w:t>8)</w:t>
      </w:r>
    </w:p>
    <w:p>
      <w:pPr>
        <w:pStyle w:val="Corps"/>
        <w:spacing w:after="240"/>
        <w:jc w:val="both"/>
      </w:pPr>
    </w:p>
    <w:p>
      <w:pPr>
        <w:pStyle w:val="Corps"/>
        <w:numPr>
          <w:ilvl w:val="0"/>
          <w:numId w:val="2"/>
        </w:numPr>
        <w:spacing w:after="240"/>
        <w:jc w:val="both"/>
        <w:rPr>
          <w:i w:val="1"/>
          <w:iCs w:val="1"/>
          <w:lang w:val="fr-FR"/>
        </w:rPr>
      </w:pPr>
      <w:r>
        <w:rPr>
          <w:i w:val="1"/>
          <w:iCs w:val="1"/>
          <w:rtl w:val="0"/>
          <w:lang w:val="fr-FR"/>
        </w:rPr>
        <w:t>Se situer dans l</w:t>
      </w:r>
      <w:r>
        <w:rPr>
          <w:i w:val="1"/>
          <w:iCs w:val="1"/>
          <w:rtl w:val="0"/>
          <w:lang w:val="fr-FR"/>
        </w:rPr>
        <w:t>’É</w:t>
      </w:r>
      <w:r>
        <w:rPr>
          <w:i w:val="1"/>
          <w:iCs w:val="1"/>
          <w:rtl w:val="0"/>
          <w:lang w:val="fr-FR"/>
        </w:rPr>
        <w:t>glise pour entendre ce que J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sus dira.</w:t>
      </w:r>
    </w:p>
    <w:p>
      <w:pPr>
        <w:pStyle w:val="Corps"/>
        <w:spacing w:after="240"/>
        <w:jc w:val="both"/>
      </w:pPr>
      <w:r>
        <w:rPr>
          <w:rtl w:val="0"/>
        </w:rPr>
        <w:tab/>
        <w:t>Dieu ne cesse de converser avec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glise.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 : pour entendre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ritablement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 actuelle ce que dit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hui, il faut se situer dans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 avec qui Dieu ne cesse de converser ! Il ne suffit pas, par exemple,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ouvrir sa bible au hasard ou de piocher une parole de vie dans un panier qui contient des phrases bibliques pour que Dieu nous parle 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hui. Il y a une condition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importante qui est de se situer clairement dans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glise, dans la communion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glise.</w:t>
      </w:r>
    </w:p>
    <w:p>
      <w:pPr>
        <w:pStyle w:val="Corps"/>
        <w:spacing w:after="240"/>
        <w:jc w:val="both"/>
      </w:pPr>
      <w:r>
        <w:rPr>
          <w:rtl w:val="0"/>
        </w:rPr>
        <w:tab/>
        <w:t>Je dis cela car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un risque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gnant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notre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poque, je voudrais essayer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expliquer pourquoi. </w:t>
      </w:r>
    </w:p>
    <w:p>
      <w:pPr>
        <w:pStyle w:val="Corps"/>
        <w:spacing w:after="240"/>
        <w:jc w:val="both"/>
      </w:pPr>
      <w:r>
        <w:rPr>
          <w:rtl w:val="0"/>
        </w:rPr>
        <w:tab/>
        <w:t xml:space="preserve">Je pense que notre rapport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lation est souvent biais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hui. Pourquoi ? parce que nous avons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duqu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  <w:lang w:val="fr-FR"/>
        </w:rPr>
        <w:t xml:space="preserve"> dans une </w:t>
      </w:r>
      <w:r>
        <w:rPr>
          <w:rtl w:val="0"/>
          <w:lang w:val="fr-FR"/>
        </w:rPr>
        <w:t>culture technicienne</w:t>
      </w:r>
      <w:r>
        <w:rPr>
          <w:rtl w:val="0"/>
          <w:lang w:val="fr-FR"/>
        </w:rPr>
        <w:t>. Celle-ci</w:t>
      </w:r>
      <w:r>
        <w:rPr>
          <w:rtl w:val="0"/>
        </w:rPr>
        <w:t xml:space="preserve"> </w:t>
      </w:r>
      <w:r>
        <w:rPr>
          <w:rtl w:val="0"/>
          <w:lang w:val="fr-FR"/>
        </w:rPr>
        <w:t>incite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me les croyants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parole de Dieu comme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(data) susceptible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importe quel type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usage, notamment dans des discours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ologiques,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performants. Ainsi, la parole de Dieu devrait prouver son utilit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transformer le monde, par exemple selon un projet politique (qu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il soit de tendance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cologique, nationaliste, ax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la justice sociale, ou le progr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et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ussite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conomique, etc.). Ou bien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lation devrait au moins rendre les gens meilleurs, individuellement plus accomplis, vertueux, exemplaires, sinon 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</w:t>
      </w:r>
      <w:r>
        <w:rPr>
          <w:rtl w:val="0"/>
          <w:lang w:val="fr-FR"/>
        </w:rPr>
        <w:t>ï</w:t>
      </w:r>
      <w:r>
        <w:rPr>
          <w:rtl w:val="0"/>
          <w:lang w:val="fr-FR"/>
        </w:rPr>
        <w:t>ques. Alors on se scandalise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autant plus si des croyants commettent des fautes ou manifestent leurs imperfections. Ou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inverse on va chercher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éé</w:t>
      </w:r>
      <w:r>
        <w:rPr>
          <w:rtl w:val="0"/>
          <w:lang w:val="fr-FR"/>
        </w:rPr>
        <w:t xml:space="preserve">crire la morale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vang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lique en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adaptant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ce que le plus grand nombre sera capable de faire : il faut que ce soit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notre 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pour que cet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vangile soit efficace. </w:t>
      </w:r>
    </w:p>
    <w:p>
      <w:pPr>
        <w:pStyle w:val="Corps"/>
        <w:spacing w:after="240"/>
        <w:jc w:val="both"/>
      </w:pPr>
      <w:r>
        <w:rPr>
          <w:rtl w:val="0"/>
        </w:rPr>
        <w:tab/>
        <w:t>Il me semble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 regardant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 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hui, nous voyons facilement aussi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vision utilitariste de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lation engendre de dures divisions entre chr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tiens. Chacun tend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vangile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juge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aliste et performant. Entre ceux qui sont sensibles, dans les paroles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sus,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appel au partage avec les plus pauvres,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tranger,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mis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ricorde envers les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cheurs et ceux qui veulent faire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cho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ses exigences de fid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dans le mariage,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accueil de la vie de son commencement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sa fin naturelle, il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y a pas toujours une bonne communication ! Certains entendent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dire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il est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la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</w:t>
      </w:r>
      <w:r>
        <w:rPr>
          <w:rtl w:val="0"/>
          <w:lang w:val="fr-FR"/>
        </w:rPr>
        <w:t xml:space="preserve">é » </w:t>
      </w:r>
      <w:r>
        <w:rPr>
          <w:rtl w:val="0"/>
          <w:lang w:val="fr-FR"/>
        </w:rPr>
        <w:t xml:space="preserve">et mettent toute leur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nergie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fendre les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des dogmes et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anthropologie chr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tienne tandis que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entendent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dire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il est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le chemin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et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efforcent avant tout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ouvrir des itin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raires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tous,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ils soient savants ou incultes, homosexuels ou divorc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s-remari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hommes ou femmes. Certains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attachent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liturgie ancienne,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promeuvent la pri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des fr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et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effusion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Esprit ou encore certains ne jurent que par le chapelet et les neuvaines tandis que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ont de go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 xml:space="preserve">t que pour la </w:t>
      </w:r>
      <w:r>
        <w:rPr>
          <w:rStyle w:val="Aucun"/>
          <w:i w:val="1"/>
          <w:iCs w:val="1"/>
          <w:rtl w:val="0"/>
          <w:lang w:val="fr-FR"/>
        </w:rPr>
        <w:t>lectio divina</w:t>
      </w:r>
      <w:r>
        <w:rPr>
          <w:rtl w:val="0"/>
          <w:lang w:val="fr-FR"/>
        </w:rPr>
        <w:t xml:space="preserve"> ou les exercices spirituels</w:t>
      </w:r>
      <w:r>
        <w:rPr>
          <w:rtl w:val="0"/>
          <w:lang w:val="fr-FR"/>
        </w:rPr>
        <w:t xml:space="preserve">… </w:t>
      </w:r>
      <w:r>
        <w:rPr>
          <w:rtl w:val="0"/>
          <w:lang w:val="fr-FR"/>
        </w:rPr>
        <w:t>bien s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r, tout ceci est justifi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les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avec des arguments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goriques, puis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dans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critures ou la grande tradition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glise, si ce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encore par des voyants ou mystiques tout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cents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qui, ils en sont s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rs, Dieu ou Marie a parl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ce qui est toujours la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recherche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efficacit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technique et imm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diate de la parole divine. Mais la Parole de Dieu est une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parole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, elle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comme un chiffre qui est une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ferm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e. Elle ouvre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dialogue, elle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adresse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quelqu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nous.</w:t>
      </w:r>
    </w:p>
    <w:p>
      <w:pPr>
        <w:pStyle w:val="Corps"/>
        <w:spacing w:after="240"/>
        <w:jc w:val="both"/>
      </w:pPr>
      <w:r>
        <w:rPr>
          <w:rtl w:val="0"/>
        </w:rPr>
        <w:tab/>
        <w:t>Plus grave encore, cette mentalit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technicienne ne favorise pas une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ritable relation personnelle ni communautaire avec Dieu, 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pourtant essentiellement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lation si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on en croit saint Jean :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>Ce que nous avons vu et entendu, nous vous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annon</w:t>
      </w:r>
      <w:r>
        <w:rPr>
          <w:rStyle w:val="Aucun"/>
          <w:i w:val="1"/>
          <w:iCs w:val="1"/>
          <w:rtl w:val="0"/>
          <w:lang w:val="fr-FR"/>
        </w:rPr>
        <w:t>ç</w:t>
      </w:r>
      <w:r>
        <w:rPr>
          <w:rStyle w:val="Aucun"/>
          <w:i w:val="1"/>
          <w:iCs w:val="1"/>
          <w:rtl w:val="0"/>
          <w:lang w:val="fr-FR"/>
        </w:rPr>
        <w:t>ons, afin que vous soyez en communion avec nous et que notre communion soit avec le P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re et avec son Fils J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sus-Christ</w:t>
      </w:r>
      <w:r>
        <w:rPr>
          <w:rStyle w:val="Aucun"/>
          <w:i w:val="1"/>
          <w:iCs w:val="1"/>
          <w:rtl w:val="0"/>
          <w:lang w:val="fr-FR"/>
        </w:rPr>
        <w:t> </w:t>
      </w:r>
      <w:r>
        <w:rPr>
          <w:rtl w:val="0"/>
          <w:lang w:val="fr-FR"/>
        </w:rPr>
        <w:t xml:space="preserve">» </w:t>
      </w:r>
      <w:r>
        <w:rPr>
          <w:rtl w:val="0"/>
          <w:lang w:val="fr-FR"/>
        </w:rPr>
        <w:t xml:space="preserve">(Jn 1,2-3). </w:t>
      </w:r>
    </w:p>
    <w:p>
      <w:pPr>
        <w:pStyle w:val="Corps"/>
        <w:spacing w:after="240"/>
        <w:jc w:val="both"/>
      </w:pPr>
      <w:r>
        <w:rPr>
          <w:rtl w:val="0"/>
        </w:rPr>
        <w:tab/>
        <w:t>Il y a donc un enjeu fondamental de communion dans la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dont nous allons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couter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sus pour </w:t>
      </w:r>
      <w:r>
        <w:rPr>
          <w:rStyle w:val="Aucun"/>
          <w:i w:val="1"/>
          <w:iCs w:val="1"/>
          <w:rtl w:val="0"/>
          <w:lang w:val="fr-FR"/>
        </w:rPr>
        <w:t>faire tout ce qu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il nous dira</w:t>
      </w:r>
      <w:r>
        <w:rPr>
          <w:rtl w:val="0"/>
          <w:lang w:val="fr-FR"/>
        </w:rPr>
        <w:t>. La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cl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est bien cette dimension eccl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siale.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ne nous parlera pas (au futur) sans une dimension eccl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siale sans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diation eccl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siale, car Dieu dialogue avec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glise.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dialogue aussi personnellement avec chacun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entre nous, ce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en vue de nos performances individuelles mais de notre communion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Esprit Saint avec toute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 et avec le 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et son Fils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sus-Christ.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cette dynamique de dialogue eccl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sial qui engendre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ailleurs la tradition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glise, la tradition vivante. </w:t>
      </w:r>
    </w:p>
    <w:p>
      <w:pPr>
        <w:pStyle w:val="Corps"/>
        <w:spacing w:after="240"/>
        <w:jc w:val="both"/>
      </w:pPr>
    </w:p>
    <w:p>
      <w:pPr>
        <w:pStyle w:val="Corps"/>
        <w:numPr>
          <w:ilvl w:val="0"/>
          <w:numId w:val="2"/>
        </w:numPr>
        <w:spacing w:after="240"/>
        <w:jc w:val="both"/>
        <w:rPr>
          <w:i w:val="1"/>
          <w:iCs w:val="1"/>
          <w:lang w:val="fr-FR"/>
        </w:rPr>
      </w:pPr>
      <w:r>
        <w:rPr>
          <w:i w:val="1"/>
          <w:iCs w:val="1"/>
          <w:rtl w:val="0"/>
          <w:lang w:val="fr-FR"/>
        </w:rPr>
        <w:t>Contempler et m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diter avec foi.</w:t>
      </w:r>
    </w:p>
    <w:p>
      <w:pPr>
        <w:pStyle w:val="Corps"/>
        <w:spacing w:after="240"/>
        <w:jc w:val="both"/>
      </w:pPr>
      <w:r>
        <w:rPr>
          <w:rtl w:val="0"/>
        </w:rPr>
        <w:tab/>
        <w:t>Le paragraphe 8 de Dei Verbum,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donne plusieurs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cisions sur la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positive de vivre de ce dialogue avec Dieu, 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glise, ce qui ne veut pas dire toujours communautairement dans la pratique, mais dans un esprit de communion eccl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siale, toujours.</w:t>
      </w:r>
    </w:p>
    <w:p>
      <w:pPr>
        <w:pStyle w:val="Corps"/>
        <w:spacing w:after="240"/>
        <w:jc w:val="both"/>
      </w:pPr>
      <w:r>
        <w:rPr>
          <w:rtl w:val="0"/>
        </w:rPr>
        <w:tab/>
        <w:t>«</w:t>
      </w:r>
      <w:r>
        <w:rPr>
          <w:rStyle w:val="Aucun"/>
          <w:i w:val="1"/>
          <w:iCs w:val="1"/>
          <w:rtl w:val="0"/>
          <w:lang w:val="fr-FR"/>
        </w:rPr>
        <w:t> </w:t>
      </w:r>
      <w:r>
        <w:rPr>
          <w:rStyle w:val="Aucun"/>
          <w:i w:val="1"/>
          <w:iCs w:val="1"/>
          <w:rtl w:val="0"/>
          <w:lang w:val="fr-FR"/>
        </w:rPr>
        <w:t>La perception des paroles transmises par l</w:t>
      </w:r>
      <w:r>
        <w:rPr>
          <w:rStyle w:val="Aucun"/>
          <w:i w:val="1"/>
          <w:iCs w:val="1"/>
          <w:rtl w:val="0"/>
          <w:lang w:val="fr-FR"/>
        </w:rPr>
        <w:t>’É</w:t>
      </w:r>
      <w:r>
        <w:rPr>
          <w:rStyle w:val="Aucun"/>
          <w:i w:val="1"/>
          <w:iCs w:val="1"/>
          <w:rtl w:val="0"/>
          <w:lang w:val="fr-FR"/>
        </w:rPr>
        <w:t>glise s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accro</w:t>
      </w:r>
      <w:r>
        <w:rPr>
          <w:rStyle w:val="Aucun"/>
          <w:i w:val="1"/>
          <w:iCs w:val="1"/>
          <w:rtl w:val="0"/>
          <w:lang w:val="fr-FR"/>
        </w:rPr>
        <w:t>î</w:t>
      </w:r>
      <w:r>
        <w:rPr>
          <w:rStyle w:val="Aucun"/>
          <w:i w:val="1"/>
          <w:iCs w:val="1"/>
          <w:rtl w:val="0"/>
          <w:lang w:val="fr-FR"/>
        </w:rPr>
        <w:t>t</w:t>
      </w:r>
      <w:r>
        <w:rPr>
          <w:rStyle w:val="Aucun"/>
          <w:i w:val="1"/>
          <w:iCs w:val="1"/>
          <w:rtl w:val="0"/>
          <w:lang w:val="fr-FR"/>
        </w:rPr>
        <w:t> </w:t>
      </w:r>
      <w:r>
        <w:rPr>
          <w:rtl w:val="0"/>
          <w:lang w:val="fr-FR"/>
        </w:rPr>
        <w:t xml:space="preserve">» </w:t>
      </w:r>
      <w:r>
        <w:rPr>
          <w:rtl w:val="0"/>
          <w:lang w:val="fr-FR"/>
        </w:rPr>
        <w:t>de plusieurs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res : </w:t>
      </w:r>
      <w:r>
        <w:rPr>
          <w:rStyle w:val="Aucun"/>
          <w:i w:val="1"/>
          <w:iCs w:val="1"/>
          <w:rtl w:val="0"/>
          <w:lang w:val="fr-FR"/>
        </w:rPr>
        <w:t>Soit par la contemplation et l</w:t>
      </w:r>
      <w:r>
        <w:rPr>
          <w:rStyle w:val="Aucun"/>
          <w:i w:val="1"/>
          <w:iCs w:val="1"/>
          <w:rtl w:val="0"/>
          <w:lang w:val="fr-FR"/>
        </w:rPr>
        <w:t>’é</w:t>
      </w:r>
      <w:r>
        <w:rPr>
          <w:rStyle w:val="Aucun"/>
          <w:i w:val="1"/>
          <w:iCs w:val="1"/>
          <w:rtl w:val="0"/>
          <w:lang w:val="fr-FR"/>
        </w:rPr>
        <w:t>tude ; Soit par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intelligence int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rieure ; Soit par la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dication</w:t>
      </w:r>
      <w:r>
        <w:rPr>
          <w:rtl w:val="0"/>
          <w:lang w:val="fr-FR"/>
        </w:rPr>
        <w:t xml:space="preserve">. Attachons-nous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ces trois modalit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 entendre la parole du Seigneur transmise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glise.</w:t>
      </w:r>
    </w:p>
    <w:p>
      <w:pPr>
        <w:pStyle w:val="Corps"/>
        <w:spacing w:after="240"/>
        <w:jc w:val="both"/>
      </w:pPr>
      <w:r>
        <w:rPr>
          <w:rtl w:val="0"/>
        </w:rPr>
        <w:tab/>
        <w:t>La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faire cro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tre la perception des paroles transmises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glise est donc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 xml:space="preserve"> la contemplation et l</w:t>
      </w:r>
      <w:r>
        <w:rPr>
          <w:rStyle w:val="Aucun"/>
          <w:i w:val="1"/>
          <w:iCs w:val="1"/>
          <w:rtl w:val="0"/>
          <w:lang w:val="fr-FR"/>
        </w:rPr>
        <w:t>’é</w:t>
      </w:r>
      <w:r>
        <w:rPr>
          <w:rStyle w:val="Aucun"/>
          <w:i w:val="1"/>
          <w:iCs w:val="1"/>
          <w:rtl w:val="0"/>
          <w:lang w:val="fr-FR"/>
        </w:rPr>
        <w:t>tude des croyants qui les m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ditent dans leur c</w:t>
      </w:r>
      <w:r>
        <w:rPr>
          <w:rStyle w:val="Aucun"/>
          <w:i w:val="1"/>
          <w:iCs w:val="1"/>
          <w:rtl w:val="0"/>
          <w:lang w:val="fr-FR"/>
        </w:rPr>
        <w:t>œ</w:t>
      </w:r>
      <w:r>
        <w:rPr>
          <w:rStyle w:val="Aucun"/>
          <w:i w:val="1"/>
          <w:iCs w:val="1"/>
          <w:rtl w:val="0"/>
          <w:lang w:val="fr-FR"/>
        </w:rPr>
        <w:t>ur</w:t>
      </w:r>
      <w:r>
        <w:rPr>
          <w:rStyle w:val="Aucun"/>
          <w:i w:val="1"/>
          <w:iCs w:val="1"/>
          <w:rtl w:val="0"/>
          <w:lang w:val="fr-FR"/>
        </w:rPr>
        <w:t> »</w:t>
      </w:r>
      <w:r>
        <w:rPr>
          <w:rStyle w:val="Aucun"/>
          <w:i w:val="1"/>
          <w:iCs w:val="1"/>
          <w:rtl w:val="0"/>
          <w:lang w:val="fr-FR"/>
        </w:rPr>
        <w:t>.</w:t>
      </w:r>
      <w:r>
        <w:rPr>
          <w:rtl w:val="0"/>
          <w:lang w:val="fr-FR"/>
        </w:rPr>
        <w:t xml:space="preserve"> </w:t>
      </w:r>
    </w:p>
    <w:p>
      <w:pPr>
        <w:pStyle w:val="Corps"/>
        <w:spacing w:after="240"/>
        <w:jc w:val="both"/>
      </w:pPr>
      <w:r>
        <w:rPr>
          <w:rtl w:val="0"/>
        </w:rPr>
        <w:tab/>
        <w:t>Nous trouvons ici, dans les mots du texte conciliaire, une allusion au mod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le de la Vierge Marie qui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dite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nements dans son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 xml:space="preserve">ur : Lc 2,19 &amp; 51. A Cana, Marie, quand elle a dit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>faites tout ce qu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il vous dira</w:t>
      </w:r>
      <w:r>
        <w:rPr>
          <w:rStyle w:val="Aucun"/>
          <w:i w:val="1"/>
          <w:iCs w:val="1"/>
          <w:rtl w:val="0"/>
          <w:lang w:val="fr-FR"/>
        </w:rPr>
        <w:t> </w:t>
      </w:r>
      <w:r>
        <w:rPr>
          <w:rtl w:val="0"/>
          <w:lang w:val="fr-FR"/>
        </w:rPr>
        <w:t>»</w:t>
      </w:r>
      <w:r>
        <w:rPr>
          <w:rtl w:val="0"/>
          <w:lang w:val="fr-FR"/>
        </w:rPr>
        <w:t>, venait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entendre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sus la rabrouer assez rudement </w:t>
      </w:r>
      <w:r>
        <w:rPr>
          <w:rtl w:val="0"/>
          <w:lang w:val="fr-FR"/>
        </w:rPr>
        <w:t>«</w:t>
      </w:r>
      <w:r>
        <w:rPr>
          <w:rStyle w:val="Aucun"/>
          <w:i w:val="1"/>
          <w:iCs w:val="1"/>
          <w:rtl w:val="0"/>
          <w:lang w:val="fr-FR"/>
        </w:rPr>
        <w:t> </w:t>
      </w:r>
      <w:r>
        <w:rPr>
          <w:rStyle w:val="Aucun"/>
          <w:i w:val="1"/>
          <w:iCs w:val="1"/>
          <w:rtl w:val="0"/>
          <w:lang w:val="fr-FR"/>
        </w:rPr>
        <w:t>que me veux-tu, femme, mon heure n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est pas encore arriv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</w:t>
      </w:r>
      <w:r>
        <w:rPr>
          <w:rStyle w:val="Aucun"/>
          <w:i w:val="1"/>
          <w:iCs w:val="1"/>
          <w:rtl w:val="0"/>
          <w:lang w:val="fr-FR"/>
        </w:rPr>
        <w:t> </w:t>
      </w:r>
      <w:r>
        <w:rPr>
          <w:rtl w:val="0"/>
          <w:lang w:val="fr-FR"/>
        </w:rPr>
        <w:t xml:space="preserve">» </w:t>
      </w:r>
      <w:r>
        <w:rPr>
          <w:rtl w:val="0"/>
          <w:lang w:val="fr-FR"/>
        </w:rPr>
        <w:t>(Jn 2,4). Mais si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on en croit saint Luc, elle avait cette habitude 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diter dans son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 xml:space="preserve">ur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nements qui concernaient son fils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sus. Ce n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tait pas une femme superficielle qui allait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agir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 xml:space="preserve">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pidermique, au contraire, sa confiance en l</w:t>
      </w:r>
      <w:r>
        <w:rPr>
          <w:rtl w:val="0"/>
          <w:lang w:val="fr-FR"/>
        </w:rPr>
        <w:t>’œ</w:t>
      </w:r>
      <w:r>
        <w:rPr>
          <w:rtl w:val="0"/>
          <w:lang w:val="fr-FR"/>
        </w:rPr>
        <w:t>uvre de son fils va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approfondir dans cette 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rience un peu rude. Elle va se retirer puisque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ne semble rien attendre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elle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 moment-l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, mais elle envoie vers lui les autres (les serviteurs), pour que, comme elle, ils se mettent dans une attitude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coute ob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issante. La contemplation et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tude constituent le travail des croyants. Cela ne se fait pas sans effort, sans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termination, sans fid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Et nous voyons comment cette attitude, ce travail approfondi rend Marie parfaitement ouverte et disponible, capable de professer sa confiance dans la parole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au moment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ou cette parole la rudoie.</w:t>
      </w:r>
    </w:p>
    <w:p>
      <w:pPr>
        <w:pStyle w:val="Corps"/>
        <w:spacing w:after="240"/>
        <w:jc w:val="both"/>
      </w:pPr>
      <w:r>
        <w:rPr>
          <w:rtl w:val="0"/>
        </w:rPr>
        <w:tab/>
        <w:t>La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cette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tude de la parole du Christ et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 en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ral doit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bien comprise. Pour que le Verbe de Dieu nous parle 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hui, nous devons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ellement comprendre 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 signifi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la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dication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vang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lique et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son rapport avec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Ancien Testament. Bref, il importe de chercher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conna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tre 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 voulu dire chaque auteur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texte biblique, certes inspir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Esprit Saint, mais dans son contexte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lui, pour que cette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inspiration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Esprit Saint nous permette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accueillir ce message dans notre contexte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nous. Prenons simplement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exemple de cet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vangile des noces de Cana. (Relire Jn 2, 1-11). Comment le comprendre si nous ne savons rien de la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dont se passait un mariage au temps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en Galil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? Dans un petit livre simple et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clairant sur ce genre de questions (</w:t>
      </w:r>
      <w:r>
        <w:rPr>
          <w:rStyle w:val="Aucun"/>
          <w:i w:val="1"/>
          <w:iCs w:val="1"/>
          <w:rtl w:val="0"/>
          <w:lang w:val="fr-FR"/>
        </w:rPr>
        <w:t>La vie quotidienne aux temps bibliques</w:t>
      </w:r>
      <w:r>
        <w:rPr>
          <w:rtl w:val="0"/>
          <w:lang w:val="fr-FR"/>
        </w:rPr>
        <w:t>, Michel Quesnel et Jacques Briend, Bayard, 2001), deux ex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tes, ont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 une petite mine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informations sur la vie quotidienne au temps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et je me souviens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y avoir lu que la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de vivre les noces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rente de la n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tre. On faisait un repas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les hommes mangeaient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c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les femmes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autre, les deux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poux ne se rencontraient 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 xml:space="preserve">la fin du repas, pour rejoindre ensemble la chambre nuptiale. Il y avait un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ma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tre du repas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 xml:space="preserve">qui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le propri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taire de la salle des noces, qui louait des tenues noce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chacun des invit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leur 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la salle. Et ce ma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tre du repas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charg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bien s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r, de toute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intendance, donc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avoir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 les vins, et comme nous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apprend justement saint Jean, on servait souvent le moins bon vin quand tout le monde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 peu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</w:t>
      </w:r>
      <w:r>
        <w:rPr>
          <w:rtl w:val="0"/>
          <w:lang w:val="fr-FR"/>
        </w:rPr>
        <w:t xml:space="preserve">é… </w:t>
      </w:r>
      <w:r>
        <w:rPr>
          <w:rtl w:val="0"/>
          <w:lang w:val="fr-FR"/>
        </w:rPr>
        <w:t>mais cette fois-l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, le ma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tre du repas, nous le comprenons,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peu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voyant, il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y a plus de vin. Ces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tails, vous le voyez au passage, aident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comprendre aussi la parabole des invit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noce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un pauvre malheureux est entr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sans passer au vestiaire pour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habiller avec la tenue de noces (Mt 22,12)</w:t>
      </w:r>
      <w:r>
        <w:rPr>
          <w:rtl w:val="0"/>
          <w:lang w:val="fr-FR"/>
        </w:rPr>
        <w:t xml:space="preserve">… </w:t>
      </w:r>
      <w:r>
        <w:rPr>
          <w:rtl w:val="0"/>
          <w:lang w:val="fr-FR"/>
        </w:rPr>
        <w:t>Pour ce qui est des noces de Cana, nous comprenons mieux pourquoi cela se passe dans la salle des hommes et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question de la mari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voire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intervention de Marie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para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 incongrue car elle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avait, en toute rigueur, rien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faire l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. Cela nous montre aussi la grande libert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la Vierge Marie. Voyez comment ces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tails, ces petites recherches, cette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tude toute simple</w:t>
      </w:r>
      <w:r>
        <w:rPr>
          <w:rtl w:val="0"/>
          <w:lang w:val="fr-FR"/>
        </w:rPr>
        <w:t xml:space="preserve"> des textes</w:t>
      </w:r>
      <w:r>
        <w:rPr>
          <w:rtl w:val="0"/>
          <w:lang w:val="fr-FR"/>
        </w:rPr>
        <w:t xml:space="preserve"> et de leur contexte aide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mieux en comprendre la 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le sens. Nos Bibles sont en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 riches de notes 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introductions que nous avons grand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fice </w:t>
      </w:r>
      <w:r>
        <w:rPr>
          <w:rtl w:val="0"/>
          <w:lang w:val="fr-FR"/>
        </w:rPr>
        <w:t>à é</w:t>
      </w:r>
      <w:r>
        <w:rPr>
          <w:rtl w:val="0"/>
          <w:lang w:val="fr-FR"/>
        </w:rPr>
        <w:t>tudier. Nous pouvons aussi lire tant et tant de commentaires, les publications ne manquent pas et elles sont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nourrissantes. </w:t>
      </w:r>
    </w:p>
    <w:p>
      <w:pPr>
        <w:pStyle w:val="Corps"/>
        <w:spacing w:after="240"/>
        <w:jc w:val="both"/>
      </w:pPr>
      <w:r>
        <w:rPr>
          <w:rtl w:val="0"/>
        </w:rPr>
        <w:tab/>
        <w:t>Pour ne pas non plus se disperser ni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information en chasse une autre, car il existe beaucoup de contradictions entre les commentateurs, il importe alors beaucoup que nous prenions aussi le temps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ditation,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riorisation, et 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moriser ce qui nous est le plus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clairant. Il y a certains passages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vangile que nous pouvons conna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tre par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 xml:space="preserve">ur, lire et relire souvent, car ils sont pour nous, ils nous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clairent.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 est inspir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Dieu, aussi nous ne pouvons pas bien la comprendre sans prier le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Esprit Saint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inspirer notre lecture, notre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coute, sans Lui demander de nous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clairer.</w:t>
      </w:r>
    </w:p>
    <w:p>
      <w:pPr>
        <w:pStyle w:val="Corps"/>
        <w:spacing w:after="240"/>
        <w:jc w:val="both"/>
      </w:pPr>
      <w:r>
        <w:rPr>
          <w:rtl w:val="0"/>
        </w:rPr>
        <w:tab/>
        <w:t>Un mot sur les 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tations. Comme je viens de le dire, beaucoup de commentateurs se contredisent sur bien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tails, de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me que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vangiles eux-m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mes comportent quelques contradictions. On peut passer beaucoup de temps sur ces contradictions et cela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toujours sans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t. Il importe aussi et peut-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davantage, de ne pas perdre de vue ce qui unifie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ensemble, et une 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tation correcte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passage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 se renforce, en fait si elle est confirm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passages, si elle comporte un message convergeant. Par exemple,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voyance du ma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tre du repas au noces de Cana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mise en comparaison avec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voyance de cinq des dix vierges invit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noces (Mt 25,3). Dans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vangile de Matthieu, le jugement sur ces impr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voyantes para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 sans appel, tandis 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Cana,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intervention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les instances de la Vierge Marie renouvelle tout et sauve la joie des noces</w:t>
      </w:r>
      <w:r>
        <w:rPr>
          <w:rtl w:val="0"/>
          <w:lang w:val="fr-FR"/>
        </w:rPr>
        <w:t xml:space="preserve">… </w:t>
      </w:r>
      <w:r>
        <w:rPr>
          <w:rtl w:val="0"/>
          <w:lang w:val="fr-FR"/>
        </w:rPr>
        <w:t>La Parole de Dieu livr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aux hommes prend beaucoup de formes mais elle est le fruit du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Esprit, de la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lation du Dieu unique, alors elle s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claire quand elle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unifie et se simplifie dans notre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ur. On pourrait se dire, par exemple, que saint Jean est le seul a raconter les noces de Cana et ce miracle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eau chang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 vin. Alors, certains commentateurs en ont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duit que ce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cit n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tait pas historique,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serait une sorte de parabole, avec valeur symbolique, mais non historique. Je crois, au contraire, que cela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bien produit et cela, notamment parce que les ex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tes actuels,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force de travailler sur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ments historiques contenus dans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vangiles, en viennent de plus en plus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dire que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Jean qui a le plus suivi scrupuleusement la chronologie des faits et que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tails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donne sont toujours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dibles en regard du contexte historique. On disait, avant, exactement le contraire en partant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 priori que Jean aurait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crit le plus tardif, donc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loign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nements, dans lequel une marge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oubli 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erreurs serait la plus grande. Mais on peut consid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au contraire que, plus tardif, plus travaill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plus m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 xml:space="preserve">ri, le texte de Jean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 fruit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enqu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tes plus minutieuses sur chacun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tails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il rapporte. Et cela va bien en lien avec son message de fond qui est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le Verbe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fait chair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. Pour Jean, la Parole de Dieu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incarn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Dieu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exprime donc dans la vie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concr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sus, dans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el de son existence terrestre. Chaque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tail compte et parle de la part de Dieu. La 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symbolique des textes de saint Jean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donc pas le fruit du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dacteur qui romancerait les faits pour leur donner un sens de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artificielle, mais elle vient de ce que le Verbe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fait chair et chacun des actes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dans la chair est symbolique. De cela, nous pouvons comprendre que plus on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attache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suivre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dans le concret, plus on per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oit la parole divine, la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myst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Dieu qui se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nous. Mais cela ne se voit pas au premier regard, il faut creuser, travailler, approfondir, lire et relire,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diter, contempler la vie du Christ. </w:t>
      </w:r>
    </w:p>
    <w:p>
      <w:pPr>
        <w:pStyle w:val="Corps"/>
        <w:spacing w:after="240"/>
        <w:jc w:val="both"/>
      </w:pPr>
    </w:p>
    <w:p>
      <w:pPr>
        <w:pStyle w:val="Corps"/>
        <w:numPr>
          <w:ilvl w:val="0"/>
          <w:numId w:val="3"/>
        </w:numPr>
        <w:spacing w:after="240"/>
        <w:jc w:val="both"/>
        <w:rPr>
          <w:lang w:val="fr-FR"/>
        </w:rPr>
      </w:pPr>
      <w:r>
        <w:rPr>
          <w:rStyle w:val="Aucun"/>
          <w:i w:val="1"/>
          <w:iCs w:val="1"/>
          <w:rtl w:val="0"/>
          <w:lang w:val="fr-FR"/>
        </w:rPr>
        <w:t>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intelligence int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rieure que les croyants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prouvent des choses spirituelles</w:t>
      </w:r>
      <w:r>
        <w:rPr>
          <w:rtl w:val="0"/>
          <w:lang w:val="fr-FR"/>
        </w:rPr>
        <w:t xml:space="preserve">. </w:t>
      </w:r>
    </w:p>
    <w:p>
      <w:pPr>
        <w:pStyle w:val="Corps"/>
        <w:spacing w:after="240"/>
        <w:jc w:val="both"/>
      </w:pPr>
      <w:r>
        <w:rPr>
          <w:rtl w:val="0"/>
        </w:rPr>
        <w:tab/>
        <w:t>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donc l</w:t>
      </w:r>
      <w:r>
        <w:rPr>
          <w:rtl w:val="0"/>
        </w:rPr>
        <w:t xml:space="preserve">a </w:t>
      </w:r>
      <w:r>
        <w:rPr>
          <w:rtl w:val="0"/>
          <w:lang w:val="fr-FR"/>
        </w:rPr>
        <w:t>second</w:t>
      </w:r>
      <w:r>
        <w:rPr>
          <w:rtl w:val="0"/>
          <w:lang w:val="fr-FR"/>
        </w:rPr>
        <w:t>e mani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 faire cro</w:t>
      </w:r>
      <w:r>
        <w:rPr>
          <w:rtl w:val="0"/>
        </w:rPr>
        <w:t>î</w:t>
      </w:r>
      <w:r>
        <w:rPr>
          <w:rtl w:val="0"/>
          <w:lang w:val="fr-FR"/>
        </w:rPr>
        <w:t>tre la perception des paroles transmises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</w:t>
      </w:r>
      <w:r>
        <w:rPr>
          <w:rtl w:val="0"/>
          <w:lang w:val="fr-FR"/>
        </w:rPr>
        <w:t>.</w:t>
      </w:r>
      <w:r>
        <w:rPr>
          <w:rtl w:val="0"/>
        </w:rPr>
        <w:t xml:space="preserve"> </w:t>
      </w:r>
      <w:r>
        <w:rPr>
          <w:rtl w:val="0"/>
          <w:lang w:val="fr-FR"/>
        </w:rPr>
        <w:t>Il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agit de ce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on appelle la connaissance infuse,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Esprit de Dieu inspire directement le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sans passer par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diation des mots ni de la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paroles. On parle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intelligence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rieure, autrement dit une autre forme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intelligence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intelligence savante ou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culative.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une intelligence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ordre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intuition, de la connaissance par inspiration. Cette forme de connaissance doit cependant toujours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si elle veut se situer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ellement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de la communion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glise, elle doit ensuite se confronter aux autres formes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intelligence, aux enseignements officiels du magist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 afin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y apporter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ventuellement 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clairage qui procure des fruits spirituels (</w:t>
      </w:r>
      <w:r>
        <w:rPr>
          <w:rStyle w:val="Aucun"/>
          <w:i w:val="1"/>
          <w:iCs w:val="1"/>
          <w:rtl w:val="0"/>
          <w:lang w:val="fr-FR"/>
        </w:rPr>
        <w:t>amour, joie, paix, patience, bont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, bienveillance, fid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lit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, douceur, continence</w:t>
      </w:r>
      <w:r>
        <w:rPr>
          <w:rtl w:val="0"/>
          <w:lang w:val="fr-FR"/>
        </w:rPr>
        <w:t>, cf. Gal 5,22). Enfin, nous ne pouvons pas mettre des mots sur cette connaissance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rieure si nous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avons pas une culture chr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tienne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Plus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encore, il faut toujours distinguer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intelligence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rieure qui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coule du contact intime avec Dieu ou une autre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surnaturelle, et la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dont nous parvenons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crire, qui va 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vitablement puiser dans notre stock culturel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images et de concepts. Sainte Bernadette, par exemple, a vu la Vierge, mais la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 dont elle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 et dont son cerveau a per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u ce contact surnaturel avec la Vierge Marie fait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elle la voit blanche aux joues roses, pas du tout avec une couleur de peau ni un type palestinien.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intelligence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rieure vient toujours se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ler en nous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notre culture. Il est important de le savoir pour critiquer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 constructive toutes les formes de gr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ces que nous recevons et plus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ment, de critiquer les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quences que nous sommes 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tirer spontan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de ces gr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ces. Car, en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les images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cises et les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quences des gr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ces re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ues sont un second temps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rience spirituelle, ce qui peut parfois nous induire en erreur, aussi sinc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et profonde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ait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la gr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ce re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ue. On voit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ailleurs que plus les mystiques sont avanc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dans la vie spirituelle, moins ils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voquent des visions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cises, mais ils parlent de lumi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re, de clart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de croissance amoureuse,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est-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-dire des perceptions sans forme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finie.</w:t>
      </w:r>
    </w:p>
    <w:p>
      <w:pPr>
        <w:pStyle w:val="Corps"/>
        <w:spacing w:after="240"/>
        <w:jc w:val="both"/>
      </w:pPr>
      <w:r>
        <w:rPr>
          <w:rtl w:val="0"/>
        </w:rPr>
        <w:tab/>
        <w:t xml:space="preserve">Pour bien saisir tout cela, il suffit de penser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la connaissance infuse en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lui-m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me. Vrai Dieu et vrai homme, il sait, par connaissance infuse, tout 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a besoin de savoir pour accomplir sa mission. Il le sait totalement dans son acte de connaissance de Fils de Dieu et par lequel il conna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 tout ce que conna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 le 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re. Mais en particulier, pour ce qui est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lais et des dates de la fin du monde, il dit que seul le 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les conna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t :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 xml:space="preserve">Quant 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 xml:space="preserve">ce jour et 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cette heure-l</w:t>
      </w:r>
      <w:r>
        <w:rPr>
          <w:rStyle w:val="Aucun"/>
          <w:i w:val="1"/>
          <w:iCs w:val="1"/>
          <w:rtl w:val="0"/>
        </w:rPr>
        <w:t>à</w:t>
      </w:r>
      <w:r>
        <w:rPr>
          <w:rStyle w:val="Aucun"/>
          <w:i w:val="1"/>
          <w:iCs w:val="1"/>
          <w:rtl w:val="0"/>
          <w:lang w:val="fr-FR"/>
        </w:rPr>
        <w:t>, nul ne les conna</w:t>
      </w:r>
      <w:r>
        <w:rPr>
          <w:rStyle w:val="Aucun"/>
          <w:i w:val="1"/>
          <w:iCs w:val="1"/>
          <w:rtl w:val="0"/>
        </w:rPr>
        <w:t>î</w:t>
      </w:r>
      <w:r>
        <w:rPr>
          <w:rStyle w:val="Aucun"/>
          <w:i w:val="1"/>
          <w:iCs w:val="1"/>
          <w:rtl w:val="0"/>
          <w:lang w:val="fr-FR"/>
        </w:rPr>
        <w:t>t, pas m</w:t>
      </w:r>
      <w:r>
        <w:rPr>
          <w:rStyle w:val="Aucun"/>
          <w:i w:val="1"/>
          <w:iCs w:val="1"/>
          <w:rtl w:val="0"/>
        </w:rPr>
        <w:t>ê</w:t>
      </w:r>
      <w:r>
        <w:rPr>
          <w:rStyle w:val="Aucun"/>
          <w:i w:val="1"/>
          <w:iCs w:val="1"/>
          <w:rtl w:val="0"/>
          <w:lang w:val="fr-FR"/>
        </w:rPr>
        <w:t>me les anges des cieux, pas m</w:t>
      </w:r>
      <w:r>
        <w:rPr>
          <w:rStyle w:val="Aucun"/>
          <w:i w:val="1"/>
          <w:iCs w:val="1"/>
          <w:rtl w:val="0"/>
        </w:rPr>
        <w:t>ê</w:t>
      </w:r>
      <w:r>
        <w:rPr>
          <w:rStyle w:val="Aucun"/>
          <w:i w:val="1"/>
          <w:iCs w:val="1"/>
          <w:rtl w:val="0"/>
          <w:lang w:val="fr-FR"/>
        </w:rPr>
        <w:t>me le Fils, mais seulement le P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>re, et lui seul.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(Mt 24,36) Ceci parce que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sus, vrai homme et vrai Dieu, du fait de ses deux natures, exerce son intelligence et sa connaissance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 double : double nature, double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(divine et humaine). Et pour ce qui ne lui est pas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 pour accomplir sa mission, son intelligence humaine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 pas besoin de le savoir, alors elle en est dispens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En effet, son intelligence humaine est vraiment humaine, elle est donc limit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elle ne peut tout contenir en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me temps. </w:t>
      </w:r>
    </w:p>
    <w:p>
      <w:pPr>
        <w:pStyle w:val="Corps"/>
        <w:spacing w:after="240"/>
        <w:jc w:val="both"/>
      </w:pPr>
      <w:r>
        <w:rPr>
          <w:rtl w:val="0"/>
        </w:rPr>
        <w:tab/>
        <w:t>On peut s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tonner par exemple 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Cana,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rabroue sa 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comme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ne savait pas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va changer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eau en vin, comme si sa 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devait lui apprendre quelque chose. Mais cela fait partie du myst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Incarnation qui veut que Dieu se soit abaiss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limites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intelligence humaine qui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 humainement,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allais dire, normalement, dans une culture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avec ses cadres, ses coutumes. Quand il le faut pour sa mission,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sait se lib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des coutumes de son temps mais lorsque cela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cessaire, il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y conforme simplement, humblement. Alors nous comprenons mieux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ponse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sus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Marie :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>mon heure n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est pas encore venue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.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sait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est le Christ et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il est venu pour donner sa vie afin de sauver le monde,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son heure. Il vit pour son heure, en vue de son heure. Mais son Incarnation,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aussi entrer humblement en dialogue avec les autres hommes, et recevoir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eux certaines informations que, bien s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 xml:space="preserve">r, en tant que Verbe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ternel, il conna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 mais il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 pas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utile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les infuse dans sa connaissance humaine, peut-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justement pour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elle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 normalement, humainement, dans le dialogue avec ses contemporains, en particulier ici avec sa 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re, dont le r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le se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 ici merveilleusement. Ce sera la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chose avec les premiers disciples pour qui ses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paroles dans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vangile selon saint Jean seront :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>Que cherchez-vous ?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(Jn 1,38). Ce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seulement pour respecter leur libert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les laisse exprimer eux-m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mes leur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sir,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aussi parce que cela fait partie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Incarnation que de vivre ses rencontres avec les autres humains sous le mode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 vrai dialogue (voir sur ce point, </w:t>
      </w:r>
      <w:r>
        <w:rPr>
          <w:rStyle w:val="Aucun"/>
          <w:i w:val="1"/>
          <w:iCs w:val="1"/>
          <w:rtl w:val="0"/>
          <w:lang w:val="fr-FR"/>
        </w:rPr>
        <w:t>Cat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chisme de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Eglise Catholique</w:t>
      </w:r>
      <w:r>
        <w:rPr>
          <w:rtl w:val="0"/>
          <w:lang w:val="fr-FR"/>
        </w:rPr>
        <w:t>, n</w:t>
      </w:r>
      <w:r>
        <w:rPr>
          <w:rtl w:val="0"/>
          <w:lang w:val="fr-FR"/>
        </w:rPr>
        <w:t>°</w:t>
      </w:r>
      <w:r>
        <w:rPr>
          <w:rtl w:val="0"/>
          <w:lang w:val="fr-FR"/>
        </w:rPr>
        <w:t xml:space="preserve">472). </w:t>
      </w:r>
    </w:p>
    <w:p>
      <w:pPr>
        <w:pStyle w:val="Corps"/>
        <w:spacing w:after="240"/>
        <w:jc w:val="both"/>
      </w:pPr>
      <w:r>
        <w:rPr>
          <w:rtl w:val="0"/>
        </w:rPr>
        <w:tab/>
        <w:t>A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moments, nous voyons que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sait ce que pensent ses interlocuteurs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lorsqu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ils se taisent ou murmurent dans son dos (Jn 2,25 ; Lc 4,23 ; Lc 5,22 // Mc 2,8 // Mt 9,4 ; etc.). Alors,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une connaissance infuse qui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claire son intelligence humaine. Mais ce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pas toujours ni tout de suite le cas dans chaque rencontre. Voyons comment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douze ans, il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attard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Temple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rusalem pour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couter et interroger les docteurs de la Loi. Ceux-ci sont impressionn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ses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ponses et son intelligence. Mais saint Luc dit bien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il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assis au milieu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eux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 xml:space="preserve">pour les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couter et les interroger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(Lc 2,46). Alors, ce qui peut nous frapper dans cette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que lorsque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sus dit comme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vidence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 xml:space="preserve">ne saviez-vous pas que je devais </w:t>
      </w:r>
      <w:r>
        <w:rPr>
          <w:rStyle w:val="Aucun"/>
          <w:i w:val="1"/>
          <w:iCs w:val="1"/>
          <w:rtl w:val="0"/>
          <w:lang w:val="fr-FR"/>
        </w:rPr>
        <w:t>ê</w:t>
      </w:r>
      <w:r>
        <w:rPr>
          <w:rStyle w:val="Aucun"/>
          <w:i w:val="1"/>
          <w:iCs w:val="1"/>
          <w:rtl w:val="0"/>
          <w:lang w:val="fr-FR"/>
        </w:rPr>
        <w:t>tre aux affaires de mon P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re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 xml:space="preserve">, Marie et Joseph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>ne comprirent pas ce qu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il leur disait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(Lc 2,50).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alors que Luc nous redit que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>sa m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 xml:space="preserve">re gardait tous ces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v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nements dans son c</w:t>
      </w:r>
      <w:r>
        <w:rPr>
          <w:rStyle w:val="Aucun"/>
          <w:i w:val="1"/>
          <w:iCs w:val="1"/>
          <w:rtl w:val="0"/>
          <w:lang w:val="fr-FR"/>
        </w:rPr>
        <w:t>œ</w:t>
      </w:r>
      <w:r>
        <w:rPr>
          <w:rStyle w:val="Aucun"/>
          <w:i w:val="1"/>
          <w:iCs w:val="1"/>
          <w:rtl w:val="0"/>
          <w:lang w:val="fr-FR"/>
        </w:rPr>
        <w:t>ur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(v. 51). Elle ne comprend pas, mais elle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dite dans son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ur, elle garde cela, elle va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 souvenir avec tous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tails. Et, s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rement, elle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 longuement racont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partag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avec Jean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Eph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se, pendant ces quelques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il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 pris chez lui comme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le lui avait demand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pied de la croix (Jn 19,27).</w:t>
      </w:r>
    </w:p>
    <w:p>
      <w:pPr>
        <w:pStyle w:val="Corps"/>
        <w:spacing w:after="240"/>
        <w:jc w:val="both"/>
      </w:pPr>
    </w:p>
    <w:p>
      <w:pPr>
        <w:pStyle w:val="Corps"/>
        <w:numPr>
          <w:ilvl w:val="0"/>
          <w:numId w:val="3"/>
        </w:numPr>
        <w:spacing w:after="240"/>
        <w:jc w:val="both"/>
        <w:rPr>
          <w:lang w:val="fr-FR"/>
        </w:rPr>
      </w:pPr>
      <w:r>
        <w:rPr>
          <w:rStyle w:val="Aucun"/>
          <w:i w:val="1"/>
          <w:iCs w:val="1"/>
          <w:rtl w:val="0"/>
          <w:lang w:val="fr-FR"/>
        </w:rPr>
        <w:t>La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dication apostolique. </w:t>
      </w:r>
    </w:p>
    <w:p>
      <w:pPr>
        <w:pStyle w:val="Corps"/>
        <w:spacing w:after="240"/>
        <w:jc w:val="both"/>
      </w:pPr>
      <w:r>
        <w:rPr>
          <w:rtl w:val="0"/>
        </w:rPr>
        <w:tab/>
        <w:t>Toujours selon le paragraphe 8 de Dei Verbum, la troisi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me </w:t>
      </w:r>
      <w:r>
        <w:rPr>
          <w:rtl w:val="0"/>
          <w:lang w:val="fr-FR"/>
        </w:rPr>
        <w:t>mani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 faire cro</w:t>
      </w:r>
      <w:r>
        <w:rPr>
          <w:rtl w:val="0"/>
        </w:rPr>
        <w:t>î</w:t>
      </w:r>
      <w:r>
        <w:rPr>
          <w:rtl w:val="0"/>
          <w:lang w:val="fr-FR"/>
        </w:rPr>
        <w:t>tre la perception des paroles transmises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 est</w:t>
      </w:r>
      <w:r>
        <w:rPr>
          <w:rStyle w:val="Aucun"/>
          <w:i w:val="1"/>
          <w:iCs w:val="1"/>
          <w:rtl w:val="0"/>
          <w:lang w:val="fr-FR"/>
        </w:rPr>
        <w:t xml:space="preserve"> « </w:t>
      </w:r>
      <w:r>
        <w:rPr>
          <w:rStyle w:val="Aucun"/>
          <w:i w:val="1"/>
          <w:iCs w:val="1"/>
          <w:rtl w:val="0"/>
          <w:lang w:val="fr-FR"/>
        </w:rPr>
        <w:t>la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dication de ceux qui, avec la succession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piscopale, re</w:t>
      </w:r>
      <w:r>
        <w:rPr>
          <w:rStyle w:val="Aucun"/>
          <w:i w:val="1"/>
          <w:iCs w:val="1"/>
          <w:rtl w:val="0"/>
          <w:lang w:val="fr-FR"/>
        </w:rPr>
        <w:t>ç</w:t>
      </w:r>
      <w:r>
        <w:rPr>
          <w:rStyle w:val="Aucun"/>
          <w:i w:val="1"/>
          <w:iCs w:val="1"/>
          <w:rtl w:val="0"/>
          <w:lang w:val="fr-FR"/>
        </w:rPr>
        <w:t>urent un charisme certain de v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rit</w:t>
      </w:r>
      <w:r>
        <w:rPr>
          <w:rStyle w:val="Aucun"/>
          <w:i w:val="1"/>
          <w:iCs w:val="1"/>
          <w:rtl w:val="0"/>
          <w:lang w:val="fr-FR"/>
        </w:rPr>
        <w:t>é »</w:t>
      </w:r>
      <w:r>
        <w:rPr>
          <w:rtl w:val="0"/>
          <w:lang w:val="fr-FR"/>
        </w:rPr>
        <w:t xml:space="preserve">. </w:t>
      </w:r>
    </w:p>
    <w:p>
      <w:pPr>
        <w:pStyle w:val="Corps"/>
        <w:spacing w:after="240"/>
        <w:jc w:val="both"/>
      </w:pPr>
      <w:r>
        <w:rPr>
          <w:rtl w:val="0"/>
        </w:rPr>
        <w:tab/>
        <w:t>Je 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fend pas ici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>ma cr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merie</w:t>
      </w:r>
      <w:r>
        <w:rPr>
          <w:rStyle w:val="Aucun"/>
          <w:i w:val="1"/>
          <w:iCs w:val="1"/>
          <w:rtl w:val="0"/>
          <w:lang w:val="fr-FR"/>
        </w:rPr>
        <w:t> </w:t>
      </w:r>
      <w:r>
        <w:rPr>
          <w:rtl w:val="0"/>
          <w:lang w:val="fr-FR"/>
        </w:rPr>
        <w:t>»</w:t>
      </w:r>
      <w:r>
        <w:rPr>
          <w:rtl w:val="0"/>
          <w:lang w:val="fr-FR"/>
        </w:rPr>
        <w:t>, mais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bien ainsi que le Concile Vatican II a exprim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les choses, rappelant la mission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ques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enseigner les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la foi.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aussi, le charisme certain de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dont il est question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pend toujours de la communion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ques entre eux et avec le pape qui sont les crit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ultimes de notre capacit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remplir cette mission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licate. Ainsi, toute opinion personnelle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que ou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du pape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est-elle pas infaillible, mais par la gr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ce de Dieu, dans la communion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 et dans le cadre de la mission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enseignement, on peut se fier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parole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ques, ce qui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une chose que je dis sans trembler, tant elle me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passe. Que Notre-Dame me garde fid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cette exigeante mission !</w:t>
      </w:r>
    </w:p>
    <w:p>
      <w:pPr>
        <w:pStyle w:val="Corps"/>
        <w:spacing w:after="240"/>
        <w:jc w:val="both"/>
      </w:pPr>
      <w:r>
        <w:rPr>
          <w:rtl w:val="0"/>
        </w:rPr>
        <w:tab/>
        <w:t>De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que les auteurs de la Bible sont des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moins du Verbe de Dieu, des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moins de Dieu,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qui Dieu a livr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sa Parole pour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ils parlent en son nom, de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le Verbe fait Chair a confi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ses paroles aux Ap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tres.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sus-Christ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 rien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 Lui-m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me, mais il a appel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hommes pour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ses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moins. Ainsi,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ques, successeurs des Ap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tres, perp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tuent ce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moignage en ne cessant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appeler les chr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tiens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devenir eux aussi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moins du Christ.</w:t>
      </w:r>
    </w:p>
    <w:p>
      <w:pPr>
        <w:pStyle w:val="Corps"/>
        <w:spacing w:after="240"/>
        <w:jc w:val="both"/>
      </w:pPr>
      <w:r>
        <w:rPr>
          <w:rtl w:val="0"/>
        </w:rPr>
        <w:tab/>
        <w:t xml:space="preserve">Leur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charisme certain de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</w:t>
      </w:r>
      <w:r>
        <w:rPr>
          <w:rtl w:val="0"/>
          <w:lang w:val="fr-FR"/>
        </w:rPr>
        <w:t xml:space="preserve">é » </w:t>
      </w:r>
      <w:r>
        <w:rPr>
          <w:rtl w:val="0"/>
          <w:lang w:val="fr-FR"/>
        </w:rPr>
        <w:t>vient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ordination,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imposition des mains qui exprime la succession apostolique.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ce lien au Christ qui a choisi et appel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ses Ap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 xml:space="preserve">tres qui donne sa force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Parole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ques,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ils sont des hommes fragiles. Dieu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 pas peur de transmettre la Parole de Vie par des moyens faibles et fragiles et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ce qui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moigne de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sence de Dieu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son Peuple. Peut-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cette proximit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Dieu dans la faiblesse humaine est-elle, en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le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du message.</w:t>
      </w:r>
    </w:p>
    <w:p>
      <w:pPr>
        <w:pStyle w:val="Corps"/>
        <w:spacing w:after="240"/>
        <w:jc w:val="both"/>
      </w:pPr>
      <w:r>
        <w:rPr>
          <w:rtl w:val="0"/>
        </w:rPr>
        <w:tab/>
        <w:t xml:space="preserve">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ques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exercent pas seuls leur minist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re, mais en lien avec les pr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tres et aussi les diacres, ainsi que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ministres la</w:t>
      </w:r>
      <w:r>
        <w:rPr>
          <w:rtl w:val="0"/>
          <w:lang w:val="fr-FR"/>
        </w:rPr>
        <w:t>ï</w:t>
      </w:r>
      <w:r>
        <w:rPr>
          <w:rtl w:val="0"/>
          <w:lang w:val="fr-FR"/>
        </w:rPr>
        <w:t>cs. On insiste 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hui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juste titre sur la mission de tous les baptis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moigner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vangile,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est-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-dire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 vivre pour le faire conna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tre, par les actes et par des paroles. Cela ne doit pas faire oublier que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la raison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exister des pr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tres que cette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annonce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vangile au monde. Saint Jean-Paul II disait,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sumer le r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le des pr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tres dans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glise : </w:t>
      </w:r>
      <w:r>
        <w:rPr>
          <w:rtl w:val="0"/>
          <w:lang w:val="fr-FR"/>
        </w:rPr>
        <w:t>«</w:t>
      </w:r>
      <w:r>
        <w:rPr>
          <w:rStyle w:val="Aucun"/>
          <w:i w:val="1"/>
          <w:iCs w:val="1"/>
          <w:rtl w:val="0"/>
          <w:lang w:val="fr-FR"/>
        </w:rPr>
        <w:t> </w:t>
      </w:r>
      <w:r>
        <w:rPr>
          <w:rStyle w:val="Aucun"/>
          <w:i w:val="1"/>
          <w:iCs w:val="1"/>
          <w:rtl w:val="0"/>
          <w:lang w:val="fr-FR"/>
        </w:rPr>
        <w:t>les pr</w:t>
      </w:r>
      <w:r>
        <w:rPr>
          <w:rStyle w:val="Aucun"/>
          <w:i w:val="1"/>
          <w:iCs w:val="1"/>
          <w:rtl w:val="0"/>
        </w:rPr>
        <w:t>ê</w:t>
      </w:r>
      <w:r>
        <w:rPr>
          <w:rStyle w:val="Aucun"/>
          <w:i w:val="1"/>
          <w:iCs w:val="1"/>
          <w:rtl w:val="0"/>
          <w:lang w:val="fr-FR"/>
        </w:rPr>
        <w:t>tres existent et agissent pour l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>annonce de l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>Evangile au monde et pour l</w:t>
      </w:r>
      <w:r>
        <w:rPr>
          <w:rStyle w:val="Aucun"/>
          <w:i w:val="1"/>
          <w:iCs w:val="1"/>
          <w:rtl w:val="0"/>
          <w:lang w:val="fr-FR"/>
        </w:rPr>
        <w:t>’é</w:t>
      </w:r>
      <w:r>
        <w:rPr>
          <w:rStyle w:val="Aucun"/>
          <w:i w:val="1"/>
          <w:iCs w:val="1"/>
          <w:rtl w:val="0"/>
          <w:lang w:val="fr-FR"/>
        </w:rPr>
        <w:t>dification de l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>Eglise au nom du Christ T</w:t>
      </w:r>
      <w:r>
        <w:rPr>
          <w:rStyle w:val="Aucun"/>
          <w:i w:val="1"/>
          <w:iCs w:val="1"/>
          <w:rtl w:val="0"/>
        </w:rPr>
        <w:t>ê</w:t>
      </w:r>
      <w:r>
        <w:rPr>
          <w:rStyle w:val="Aucun"/>
          <w:i w:val="1"/>
          <w:iCs w:val="1"/>
          <w:rtl w:val="0"/>
          <w:lang w:val="fr-FR"/>
        </w:rPr>
        <w:t>te et Pasteur en personne</w:t>
      </w:r>
      <w:r>
        <w:rPr>
          <w:rtl w:val="0"/>
          <w:lang w:val="it-IT"/>
        </w:rPr>
        <w:t xml:space="preserve"> » </w:t>
      </w:r>
      <w:r>
        <w:rPr>
          <w:rtl w:val="0"/>
        </w:rPr>
        <w:t>(</w:t>
      </w:r>
      <w:r>
        <w:rPr>
          <w:rStyle w:val="Aucun"/>
          <w:i w:val="1"/>
          <w:iCs w:val="1"/>
          <w:rtl w:val="0"/>
          <w:lang w:val="es-ES_tradnl"/>
        </w:rPr>
        <w:t>Pastores dabo vobis</w:t>
      </w:r>
      <w:r>
        <w:rPr>
          <w:rtl w:val="0"/>
        </w:rPr>
        <w:t xml:space="preserve"> n</w:t>
      </w:r>
      <w:r>
        <w:rPr>
          <w:rtl w:val="0"/>
          <w:lang w:val="it-IT"/>
        </w:rPr>
        <w:t>°</w:t>
      </w:r>
      <w:r>
        <w:rPr>
          <w:rtl w:val="0"/>
        </w:rPr>
        <w:t>15).</w:t>
      </w:r>
      <w:r>
        <w:rPr>
          <w:rtl w:val="0"/>
          <w:lang w:val="fr-FR"/>
        </w:rPr>
        <w:t xml:space="preserve">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dification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 au nom du Christ 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 et Pasteur est aussi 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cette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annonce qui est la t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che de toute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 et ce pour quoi il y a des ministres ordonn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s,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ques, des pr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tres et des diacres. Les minist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res, dans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glise, sont toujours au service de la fraternit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eccl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siale,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dification de cette communaut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fraternelle que doit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tre la sainte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glise. Ils en sont la structure hi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rarchique, avec ce sens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tymologique du mot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hi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rarchie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, pas toujours bien compris, trop souvent compris en termes de pouvoir et de dignit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personnelle, mais qui en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vient des mots grecs hi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ros (sacr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) et 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os (origine). La hi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rarchie est ce qui rattache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glise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son origine sacr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est-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-dire au Christ, vrai Dieu et vrai homme, 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te, unique 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 et Pasteur de son Peuple. Aux noces de Cana,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du minist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appara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travers les serviteurs (en grec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diakono</w:t>
      </w:r>
      <w:r>
        <w:rPr>
          <w:rtl w:val="0"/>
          <w:lang w:val="fr-FR"/>
        </w:rPr>
        <w:t>ï »</w:t>
      </w:r>
      <w:r>
        <w:rPr>
          <w:rtl w:val="0"/>
          <w:lang w:val="fr-FR"/>
        </w:rPr>
        <w:t>) qui vont faire ce que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leur dira et rendre une sorte de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moignage muet dont,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tail particulier, ils sont les seuls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savoir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qui ils le rendent, car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>ils avaient puis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>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eau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(Jn 2,9).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cach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derri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le minist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ces serviteurs.</w:t>
      </w:r>
    </w:p>
    <w:p>
      <w:pPr>
        <w:pStyle w:val="Corps"/>
        <w:spacing w:after="240"/>
        <w:jc w:val="both"/>
      </w:pPr>
      <w:r>
        <w:rPr>
          <w:rtl w:val="0"/>
        </w:rPr>
        <w:tab/>
        <w:t>Sans les minist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hi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rarchiques qui sont ceux des ministres ordonn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 pourrait perdre de vue son origine sacr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perdre de vue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elle est du Christ. Bien s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r, on peut y penser, en garder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moire dans notre intelligence. Mais, selon la logique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Incarnation, cette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moire doit se vivre dans le concret, dans nos relations au sein de la communaut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eccl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siale, ce pour quoi, le minist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apostolique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institu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le Christ et se rencontre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 concr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dans des relations inter-personnelles, bien souvent certes entach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de multiples imperfections, mais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anmoins indispensables pour que notre relation, la relation de chacun des fid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les avec son origine sacr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qui est le Christ soit objective, concr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et non pas imaginaire ni 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orique. </w:t>
      </w:r>
    </w:p>
    <w:p>
      <w:pPr>
        <w:pStyle w:val="Corps"/>
        <w:spacing w:after="240"/>
        <w:jc w:val="both"/>
      </w:pPr>
      <w:r>
        <w:rPr>
          <w:rtl w:val="0"/>
        </w:rPr>
        <w:tab/>
        <w:t>La perception des paroles transmises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 de la part de Dieu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accro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 donc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exercice des minist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res,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cialement le minist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dication. L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 xml:space="preserve">, le dialogue du Christ avec son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pouse se poursuit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 visible, publique, lisible au milieu du monde.</w:t>
      </w:r>
    </w:p>
    <w:p>
      <w:pPr>
        <w:pStyle w:val="Corps"/>
        <w:spacing w:after="240"/>
        <w:jc w:val="both"/>
      </w:pPr>
    </w:p>
    <w:p>
      <w:pPr>
        <w:pStyle w:val="Corps"/>
        <w:spacing w:after="240"/>
        <w:jc w:val="both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Conclusion</w:t>
      </w:r>
    </w:p>
    <w:p>
      <w:pPr>
        <w:pStyle w:val="Corps"/>
        <w:spacing w:after="240"/>
        <w:jc w:val="both"/>
      </w:pPr>
      <w:r>
        <w:rPr>
          <w:rtl w:val="0"/>
        </w:rPr>
        <w:tab/>
        <w:t>Comme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expliquait encore Vatican II :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>dans cette 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v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lation, le Dieu invisible s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adresse aux hommes en son immense amour ainsi qu</w:t>
      </w:r>
      <w:r>
        <w:rPr>
          <w:rStyle w:val="Aucun"/>
          <w:i w:val="1"/>
          <w:iCs w:val="1"/>
          <w:rtl w:val="0"/>
          <w:lang w:val="fr-FR"/>
        </w:rPr>
        <w:t xml:space="preserve">’à </w:t>
      </w:r>
      <w:r>
        <w:rPr>
          <w:rStyle w:val="Aucun"/>
          <w:i w:val="1"/>
          <w:iCs w:val="1"/>
          <w:rtl w:val="0"/>
          <w:lang w:val="fr-FR"/>
        </w:rPr>
        <w:t>des amis, il s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 xml:space="preserve">entretient avec eux pour les inviter et les admettre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partager sa propre vie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(</w:t>
      </w:r>
      <w:r>
        <w:rPr>
          <w:rStyle w:val="Aucun"/>
          <w:i w:val="1"/>
          <w:iCs w:val="1"/>
          <w:rtl w:val="0"/>
          <w:lang w:val="fr-FR"/>
        </w:rPr>
        <w:t>Dei Verbum,</w:t>
      </w:r>
      <w:r>
        <w:rPr>
          <w:rtl w:val="0"/>
          <w:lang w:val="fr-FR"/>
        </w:rPr>
        <w:t xml:space="preserve"> n</w:t>
      </w:r>
      <w:r>
        <w:rPr>
          <w:rtl w:val="0"/>
          <w:lang w:val="fr-FR"/>
        </w:rPr>
        <w:t>°</w:t>
      </w:r>
      <w:r>
        <w:rPr>
          <w:rtl w:val="0"/>
          <w:lang w:val="fr-FR"/>
        </w:rPr>
        <w:t>2).</w:t>
      </w:r>
      <w:r>
        <w:rPr>
          <w:rtl w:val="0"/>
          <w:lang w:val="fr-FR"/>
        </w:rPr>
        <w:t> </w:t>
      </w:r>
    </w:p>
    <w:p>
      <w:pPr>
        <w:pStyle w:val="Corps"/>
        <w:spacing w:after="240"/>
        <w:jc w:val="both"/>
      </w:pPr>
      <w:r>
        <w:rPr>
          <w:rtl w:val="0"/>
        </w:rPr>
        <w:tab/>
        <w:t>Je voudrais donc conclure  par quelques mots sur ce dialogue amical avec Dieu.</w:t>
      </w:r>
    </w:p>
    <w:p>
      <w:pPr>
        <w:pStyle w:val="Corps"/>
        <w:spacing w:after="240"/>
        <w:jc w:val="both"/>
      </w:pPr>
      <w:r>
        <w:rPr>
          <w:rtl w:val="0"/>
        </w:rPr>
        <w:tab/>
        <w:t>Simplement, pour revenir au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de ce 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lerinage, </w:t>
      </w:r>
      <w:r>
        <w:rPr>
          <w:rtl w:val="0"/>
          <w:lang w:val="fr-FR"/>
        </w:rPr>
        <w:t>« </w:t>
      </w:r>
      <w:r>
        <w:rPr>
          <w:rStyle w:val="Aucun"/>
          <w:i w:val="1"/>
          <w:iCs w:val="1"/>
          <w:rtl w:val="0"/>
          <w:lang w:val="fr-FR"/>
        </w:rPr>
        <w:t>Faites tout ce qu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il vous dira</w:t>
      </w:r>
      <w:r>
        <w:rPr>
          <w:rStyle w:val="Aucun"/>
          <w:i w:val="1"/>
          <w:iCs w:val="1"/>
          <w:rtl w:val="0"/>
          <w:lang w:val="fr-FR"/>
        </w:rPr>
        <w:t> </w:t>
      </w:r>
      <w:r>
        <w:rPr>
          <w:rtl w:val="0"/>
          <w:lang w:val="fr-FR"/>
        </w:rPr>
        <w:t xml:space="preserve">» </w:t>
      </w:r>
      <w:r>
        <w:rPr>
          <w:rtl w:val="0"/>
          <w:lang w:val="fr-FR"/>
        </w:rPr>
        <w:t>(Jn 2,5), cette ob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issance de la foi, cette ob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issance aveugle (car pour avoir du vin, puiser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eau,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assez contre-intuitif), cette docilit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la parole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que recommande la Vierge Marie prend tout son sens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amiti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le Seigneur.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parce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il nous invite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cette amiti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et que nous y entrons que nous pouvons lui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si  profond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dociles sans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tre ni des robots ni des esclaves, mais vraiment des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tres anim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amour qui grandit en nous chaque fois que nous faisons ce que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nous commande, que ce soit en creusant et en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ditant dans nos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urs ses paroles, en laissant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Esprit Saint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clairer notre intelligence par des lumi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rieures ou en nous laissant guider avec confiance par ceux qui ont la charge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annoncer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vangile au monde 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difiant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glise au nom du Christ 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 et Pasteur.</w:t>
      </w:r>
    </w:p>
    <w:p>
      <w:pPr>
        <w:pStyle w:val="Corps"/>
        <w:spacing w:after="240"/>
        <w:jc w:val="both"/>
      </w:pPr>
    </w:p>
    <w:p>
      <w:pPr>
        <w:pStyle w:val="Corps"/>
        <w:jc w:val="right"/>
        <w:rPr>
          <w:rStyle w:val="Aucun"/>
          <w:i w:val="1"/>
          <w:iCs w:val="1"/>
        </w:rPr>
      </w:pPr>
      <w:r>
        <w:rPr>
          <w:rtl w:val="0"/>
          <w:lang w:val="fr-FR"/>
        </w:rPr>
        <w:t>Laurent Camiade</w:t>
      </w:r>
    </w:p>
    <w:p>
      <w:pPr>
        <w:pStyle w:val="Corps"/>
        <w:spacing w:after="240"/>
        <w:jc w:val="right"/>
      </w:pP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v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fr-FR"/>
        </w:rPr>
        <w:t>que de Cahors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  <w:sz w:val="20"/>
        <w:szCs w:val="20"/>
      </w:rPr>
      <w:tab/>
    </w:r>
    <w:r>
      <w:rPr>
        <w:i w:val="1"/>
        <w:iCs w:val="1"/>
        <w:sz w:val="20"/>
        <w:szCs w:val="20"/>
        <w:rtl w:val="0"/>
        <w:lang w:val="fr-FR"/>
      </w:rPr>
      <w:t xml:space="preserve">Page </w:t>
    </w:r>
    <w:r>
      <w:rPr>
        <w:i w:val="1"/>
        <w:iCs w:val="1"/>
        <w:sz w:val="20"/>
        <w:szCs w:val="20"/>
      </w:rPr>
      <w:fldChar w:fldCharType="begin" w:fldLock="0"/>
    </w:r>
    <w:r>
      <w:rPr>
        <w:i w:val="1"/>
        <w:iCs w:val="1"/>
        <w:sz w:val="20"/>
        <w:szCs w:val="20"/>
      </w:rPr>
      <w:instrText xml:space="preserve"> PAGE </w:instrText>
    </w:r>
    <w:r>
      <w:rPr>
        <w:i w:val="1"/>
        <w:iCs w:val="1"/>
        <w:sz w:val="20"/>
        <w:szCs w:val="20"/>
      </w:rPr>
      <w:fldChar w:fldCharType="separate" w:fldLock="0"/>
    </w:r>
    <w:r>
      <w:rPr>
        <w:i w:val="1"/>
        <w:iCs w:val="1"/>
        <w:sz w:val="20"/>
        <w:szCs w:val="20"/>
      </w:rPr>
    </w:r>
    <w:r>
      <w:rPr>
        <w:i w:val="1"/>
        <w:iCs w:val="1"/>
        <w:sz w:val="20"/>
        <w:szCs w:val="20"/>
      </w:rPr>
      <w:fldChar w:fldCharType="end" w:fldLock="0"/>
    </w:r>
    <w:r>
      <w:rPr>
        <w:i w:val="1"/>
        <w:iCs w:val="1"/>
        <w:sz w:val="20"/>
        <w:szCs w:val="20"/>
        <w:rtl w:val="0"/>
        <w:lang w:val="fr-FR"/>
      </w:rPr>
      <w:t xml:space="preserve"> sur </w:t>
    </w:r>
    <w:r>
      <w:rPr>
        <w:i w:val="1"/>
        <w:iCs w:val="1"/>
        <w:sz w:val="20"/>
        <w:szCs w:val="20"/>
      </w:rPr>
      <w:fldChar w:fldCharType="begin" w:fldLock="0"/>
    </w:r>
    <w:r>
      <w:rPr>
        <w:i w:val="1"/>
        <w:iCs w:val="1"/>
        <w:sz w:val="20"/>
        <w:szCs w:val="20"/>
      </w:rPr>
      <w:instrText xml:space="preserve"> NUMPAGES </w:instrText>
    </w:r>
    <w:r>
      <w:rPr>
        <w:i w:val="1"/>
        <w:iCs w:val="1"/>
        <w:sz w:val="20"/>
        <w:szCs w:val="20"/>
      </w:rPr>
      <w:fldChar w:fldCharType="separate" w:fldLock="0"/>
    </w:r>
    <w:r>
      <w:rPr>
        <w:i w:val="1"/>
        <w:iCs w:val="1"/>
        <w:sz w:val="20"/>
        <w:szCs w:val="20"/>
      </w:rPr>
    </w:r>
    <w:r>
      <w:rPr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yriad Pro" w:cs="Arial Unicode MS" w:hAnsi="Myriad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yriad Pro" w:cs="Arial Unicode MS" w:hAnsi="Myriad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Nombres">
    <w:name w:val="Nombr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Myriad Pro"/>
        <a:ea typeface="Myriad Pro"/>
        <a:cs typeface="Myriad Pro"/>
      </a:majorFont>
      <a:minorFont>
        <a:latin typeface="Myriad Pro"/>
        <a:ea typeface="Myriad Pro"/>
        <a:cs typeface="Myriad Pro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Myriad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yriad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